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4089C" w14:textId="77777777" w:rsidR="006E2CCB" w:rsidRPr="006E2CCB" w:rsidRDefault="006E2CCB" w:rsidP="006E2CCB"/>
    <w:p w14:paraId="507B35D7" w14:textId="77777777" w:rsidR="006E2CCB" w:rsidRPr="006E2CCB" w:rsidRDefault="006E2CCB" w:rsidP="006E2CCB">
      <w:r w:rsidRPr="006E2CCB">
        <w:t>The second is a thank-you letter to appropriators for including our language in the House LHHS report—acknowledging their support helps reinforce the importance of this provision for patients and strengthens our ongoing advocacy. Our language is as follows:</w:t>
      </w:r>
    </w:p>
    <w:p w14:paraId="21CD6BF9" w14:textId="77777777" w:rsidR="006E2CCB" w:rsidRPr="006E2CCB" w:rsidRDefault="006E2CCB" w:rsidP="006E2CCB">
      <w:pPr>
        <w:numPr>
          <w:ilvl w:val="0"/>
          <w:numId w:val="1"/>
        </w:numPr>
      </w:pPr>
      <w:r w:rsidRPr="006E2CCB">
        <w:rPr>
          <w:i/>
          <w:iCs/>
        </w:rPr>
        <w:t>Medicare Prescription Repayment Program</w:t>
      </w:r>
      <w:r w:rsidRPr="006E2CCB">
        <w:t>.—The Committee directs CMS to provide a quarterly report to Congress and post on a publicly available website with (1) the number of beneficiaries who have opted into the Medicare Prescription Payment Plan, including trends and demographic breakdowns, to ensure transparency and inform potential improvements to the program; (2) the total number of beneficiaries categorized as ‘‘likely to benefit’’ by the Part D plan sponsor; (3) information on the methods that CMS is utilizing to encourage participation, such as the use of Medicare.gov, the Medicare and You handbook, 1–800–MEDICARE, and provider-focused communications such as the Medicare Learning Network; and (4) information on additional outreach efforts that CMS is conducting with stakeholders, including provider associations and societies, patient and consumer advocacy groups, and pharmacy benefit managers. The Committee also encourages CMS to assess and identify barriers to participation and make targeted investments in outreach, education, and enrollment facilitation efforts to increase beneficiary uptake. The Committee acknowledges concerns raised by pharmacy groups regarding point-of-sale enrollment but emphasizes the need for a streamlined and accessible enrollment process for beneficiaries. As such, the Committee urges CMS to explore mechanisms to facilitate point-of-sale enrollment, ensuring that beneficiaries can easily access the program at the time of filling their prescriptions in person or online.</w:t>
      </w:r>
    </w:p>
    <w:p w14:paraId="128DF5BB" w14:textId="53DC068D" w:rsidR="009F671B" w:rsidRDefault="006E2CCB">
      <w:r>
        <w:t>Alliance for Aging Research led coalition.</w:t>
      </w:r>
    </w:p>
    <w:sectPr w:rsidR="009F67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02684F"/>
    <w:multiLevelType w:val="multilevel"/>
    <w:tmpl w:val="B8FC2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984286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CCB"/>
    <w:rsid w:val="004A4A00"/>
    <w:rsid w:val="005F01A6"/>
    <w:rsid w:val="0065429D"/>
    <w:rsid w:val="006E2CCB"/>
    <w:rsid w:val="009F671B"/>
    <w:rsid w:val="00BB0A68"/>
    <w:rsid w:val="00D719C0"/>
    <w:rsid w:val="00E747E3"/>
    <w:rsid w:val="00F02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E727E"/>
  <w15:chartTrackingRefBased/>
  <w15:docId w15:val="{B04C9254-4461-4027-A230-D81CA3BB0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2C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2C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2C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2C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2C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2C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2C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2C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2C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C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2C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2C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2C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2C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2C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2C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2C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2CCB"/>
    <w:rPr>
      <w:rFonts w:eastAsiaTheme="majorEastAsia" w:cstheme="majorBidi"/>
      <w:color w:val="272727" w:themeColor="text1" w:themeTint="D8"/>
    </w:rPr>
  </w:style>
  <w:style w:type="paragraph" w:styleId="Title">
    <w:name w:val="Title"/>
    <w:basedOn w:val="Normal"/>
    <w:next w:val="Normal"/>
    <w:link w:val="TitleChar"/>
    <w:uiPriority w:val="10"/>
    <w:qFormat/>
    <w:rsid w:val="006E2C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C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2C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2C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2CCB"/>
    <w:pPr>
      <w:spacing w:before="160"/>
      <w:jc w:val="center"/>
    </w:pPr>
    <w:rPr>
      <w:i/>
      <w:iCs/>
      <w:color w:val="404040" w:themeColor="text1" w:themeTint="BF"/>
    </w:rPr>
  </w:style>
  <w:style w:type="character" w:customStyle="1" w:styleId="QuoteChar">
    <w:name w:val="Quote Char"/>
    <w:basedOn w:val="DefaultParagraphFont"/>
    <w:link w:val="Quote"/>
    <w:uiPriority w:val="29"/>
    <w:rsid w:val="006E2CCB"/>
    <w:rPr>
      <w:i/>
      <w:iCs/>
      <w:color w:val="404040" w:themeColor="text1" w:themeTint="BF"/>
    </w:rPr>
  </w:style>
  <w:style w:type="paragraph" w:styleId="ListParagraph">
    <w:name w:val="List Paragraph"/>
    <w:basedOn w:val="Normal"/>
    <w:uiPriority w:val="34"/>
    <w:qFormat/>
    <w:rsid w:val="006E2CCB"/>
    <w:pPr>
      <w:ind w:left="720"/>
      <w:contextualSpacing/>
    </w:pPr>
  </w:style>
  <w:style w:type="character" w:styleId="IntenseEmphasis">
    <w:name w:val="Intense Emphasis"/>
    <w:basedOn w:val="DefaultParagraphFont"/>
    <w:uiPriority w:val="21"/>
    <w:qFormat/>
    <w:rsid w:val="006E2CCB"/>
    <w:rPr>
      <w:i/>
      <w:iCs/>
      <w:color w:val="0F4761" w:themeColor="accent1" w:themeShade="BF"/>
    </w:rPr>
  </w:style>
  <w:style w:type="paragraph" w:styleId="IntenseQuote">
    <w:name w:val="Intense Quote"/>
    <w:basedOn w:val="Normal"/>
    <w:next w:val="Normal"/>
    <w:link w:val="IntenseQuoteChar"/>
    <w:uiPriority w:val="30"/>
    <w:qFormat/>
    <w:rsid w:val="006E2C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2CCB"/>
    <w:rPr>
      <w:i/>
      <w:iCs/>
      <w:color w:val="0F4761" w:themeColor="accent1" w:themeShade="BF"/>
    </w:rPr>
  </w:style>
  <w:style w:type="character" w:styleId="IntenseReference">
    <w:name w:val="Intense Reference"/>
    <w:basedOn w:val="DefaultParagraphFont"/>
    <w:uiPriority w:val="32"/>
    <w:qFormat/>
    <w:rsid w:val="006E2C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1570</Characters>
  <Application>Microsoft Office Word</Application>
  <DocSecurity>0</DocSecurity>
  <Lines>25</Lines>
  <Paragraphs>3</Paragraphs>
  <ScaleCrop>false</ScaleCrop>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Ross</dc:creator>
  <cp:keywords/>
  <dc:description/>
  <cp:lastModifiedBy>Clarke Ross</cp:lastModifiedBy>
  <cp:revision>1</cp:revision>
  <dcterms:created xsi:type="dcterms:W3CDTF">2025-10-28T20:54:00Z</dcterms:created>
  <dcterms:modified xsi:type="dcterms:W3CDTF">2025-10-28T20:55:00Z</dcterms:modified>
</cp:coreProperties>
</file>